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312"/>
        <w:tblW w:w="331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10"/>
        <w:tblGridChange w:id="0">
          <w:tblGrid>
            <w:gridCol w:w="3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MESTNA OBČINA KRANJ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Krajevna skupnost</w:t>
            </w:r>
          </w:p>
          <w:p w:rsidR="00000000" w:rsidDel="00000000" w:rsidP="00000000" w:rsidRDefault="00000000" w:rsidRPr="00000000" w14:paraId="0000000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GORENJA SAVA</w:t>
            </w:r>
          </w:p>
          <w:p w:rsidR="00000000" w:rsidDel="00000000" w:rsidP="00000000" w:rsidRDefault="00000000" w:rsidRPr="00000000" w14:paraId="0000000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Gorenjesavska cesta 35a, 4000 KRANJ</w:t>
            </w:r>
          </w:p>
        </w:tc>
      </w:tr>
    </w:tbl>
    <w:p w:rsidR="00000000" w:rsidDel="00000000" w:rsidP="00000000" w:rsidRDefault="00000000" w:rsidRPr="00000000" w14:paraId="00000006">
      <w:pPr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Datum: </w:t>
      </w:r>
      <w:r w:rsidDel="00000000" w:rsidR="00000000" w:rsidRPr="00000000">
        <w:rPr>
          <w:sz w:val="20"/>
          <w:szCs w:val="20"/>
          <w:rtl w:val="0"/>
        </w:rPr>
        <w:t xml:space="preserve">26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sz w:val="20"/>
          <w:szCs w:val="20"/>
          <w:rtl w:val="0"/>
        </w:rPr>
        <w:t xml:space="preserve">11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2024</w:t>
      </w:r>
    </w:p>
    <w:p w:rsidR="00000000" w:rsidDel="00000000" w:rsidP="00000000" w:rsidRDefault="00000000" w:rsidRPr="00000000" w14:paraId="00000010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Z A P I S N I K</w:t>
      </w:r>
    </w:p>
    <w:p w:rsidR="00000000" w:rsidDel="00000000" w:rsidP="00000000" w:rsidRDefault="00000000" w:rsidRPr="00000000" w14:paraId="0000001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7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letošnje tematske seje Sveta KS Gorenja Sava, ki je bila v </w:t>
      </w:r>
      <w:r w:rsidDel="00000000" w:rsidR="00000000" w:rsidRPr="00000000">
        <w:rPr>
          <w:sz w:val="20"/>
          <w:szCs w:val="20"/>
          <w:rtl w:val="0"/>
        </w:rPr>
        <w:t xml:space="preserve">torek, 26. 11. 2024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ob </w:t>
      </w:r>
      <w:r w:rsidDel="00000000" w:rsidR="00000000" w:rsidRPr="00000000">
        <w:rPr>
          <w:sz w:val="20"/>
          <w:szCs w:val="20"/>
          <w:rtl w:val="0"/>
        </w:rPr>
        <w:t xml:space="preserve">19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3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0 uri v prostorih KS Gorenja Sava v smučarskem skakalnem centru v Bavhenku.</w:t>
      </w:r>
    </w:p>
    <w:p w:rsidR="00000000" w:rsidDel="00000000" w:rsidP="00000000" w:rsidRDefault="00000000" w:rsidRPr="00000000" w14:paraId="00000016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u w:val="single"/>
          <w:vertAlign w:val="baseline"/>
          <w:rtl w:val="0"/>
        </w:rPr>
        <w:t xml:space="preserve">Prisotni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: Roman Perne,</w:t>
      </w:r>
      <w:r w:rsidDel="00000000" w:rsidR="00000000" w:rsidRPr="00000000">
        <w:rPr>
          <w:sz w:val="20"/>
          <w:szCs w:val="20"/>
          <w:rtl w:val="0"/>
        </w:rPr>
        <w:t xml:space="preserve">Tina Bukovnik,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Karmen Cergol, Tamara Knap, Jaša Blažič, Branka Milutinović</w:t>
      </w:r>
    </w:p>
    <w:p w:rsidR="00000000" w:rsidDel="00000000" w:rsidP="00000000" w:rsidRDefault="00000000" w:rsidRPr="00000000" w14:paraId="00000018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u w:val="single"/>
          <w:vertAlign w:val="baseline"/>
          <w:rtl w:val="0"/>
        </w:rPr>
        <w:t xml:space="preserve">Odsotni: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Marko Štricelj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Točke:</w:t>
      </w:r>
    </w:p>
    <w:p w:rsidR="00000000" w:rsidDel="00000000" w:rsidP="00000000" w:rsidRDefault="00000000" w:rsidRPr="00000000" w14:paraId="0000001B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Kratka obnova izleta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Člani sveta, ki so bili na izletu so delili svoje izkušnje in poglede, ki se jih bo upoštevalo pri organizaciji naslednjega izleta.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Načrtovanje prazničnih obdarovanj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Izdelal se je načrt glede prazničnih obdarovanj, in sicer glede: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daril za najmlajše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daril za najstarejše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datumov obdarovanja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predstave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pogostitve na predstavi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Najboljša datuma sta 14. 12. 2024 in 21. 12. 2024. Dogovor je, da se bo preverilo, če je telovadnica pod skakalnico Bavhenku na želene datume na izbiro. </w:t>
      </w:r>
    </w:p>
    <w:p w:rsidR="00000000" w:rsidDel="00000000" w:rsidP="00000000" w:rsidRDefault="00000000" w:rsidRPr="00000000" w14:paraId="0000002B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b w:val="1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Poročilo sosveta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Predsednik krajevne skupnosti Roman Perne je na seji podal ustno poročilo s sosveta krajevnih skupnosti, ki je potekal na Mestni občini Kranj.</w:t>
      </w:r>
    </w:p>
    <w:p w:rsidR="00000000" w:rsidDel="00000000" w:rsidP="00000000" w:rsidRDefault="00000000" w:rsidRPr="00000000" w14:paraId="0000003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708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Seja je bila zaključena ob </w:t>
      </w:r>
      <w:r w:rsidDel="00000000" w:rsidR="00000000" w:rsidRPr="00000000">
        <w:rPr>
          <w:sz w:val="20"/>
          <w:szCs w:val="20"/>
          <w:rtl w:val="0"/>
        </w:rPr>
        <w:t xml:space="preserve">20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3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0 uri.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Predsednik Sveta 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708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Roman Perne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296545" cy="304165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545" cy="3041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sl-S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sl-SI" w:val="sl-SI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sl-SI" w:val="sl-SI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Arial" w:hAnsi="Arial"/>
      <w:w w:val="100"/>
      <w:position w:val="-1"/>
      <w:sz w:val="20"/>
      <w:effect w:val="none"/>
      <w:vertAlign w:val="baseline"/>
      <w:cs w:val="0"/>
      <w:em w:val="none"/>
      <w:lang w:bidi="ar-SA" w:eastAsia="sl-SI" w:val="sl-SI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sl-SI" w:val="sl-SI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b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b w:val="1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Arial" w:cs="Times New Roman" w:eastAsia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sl-SI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sl-SI" w:val="sl-SI"/>
    </w:rPr>
  </w:style>
  <w:style w:type="character" w:styleId="HeaderChar">
    <w:name w:val="Header Char"/>
    <w:next w:val="Header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FooterChar">
    <w:name w:val="Footer Char"/>
    <w:next w:val="Footer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7UHGEDYYrM8/EU5QPhLfGkk2IQ==">CgMxLjA4AHIhMXZtdU1aZVNpV1NTMXE5RG9oXzZMZ1RzXzRfVlNHYktR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2023-01-20T17:57:00Z</dcterms:created>
  <dc:creator>Tatjana Kocijančič</dc:creator>
</cp:coreProperties>
</file>